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EA106" w14:textId="42562045" w:rsidR="00F04DEF" w:rsidRDefault="00F04DEF" w:rsidP="00F04DEF">
      <w:bookmarkStart w:id="0" w:name="_GoBack"/>
      <w:bookmarkEnd w:id="0"/>
    </w:p>
    <w:p w14:paraId="3EC424BE" w14:textId="77777777" w:rsidR="0060271D" w:rsidRDefault="00575C0A" w:rsidP="00367E7B">
      <w:r>
        <w:t>IB Economics—internal assessment coversheet</w:t>
      </w:r>
    </w:p>
    <w:tbl>
      <w:tblPr>
        <w:tblStyle w:val="TableGrid"/>
        <w:tblW w:w="10313" w:type="dxa"/>
        <w:tblInd w:w="-108" w:type="dxa"/>
        <w:tblCellMar>
          <w:top w:w="10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67"/>
        <w:gridCol w:w="6946"/>
      </w:tblGrid>
      <w:tr w:rsidR="0060271D" w14:paraId="32D170F3" w14:textId="77777777" w:rsidTr="00367E7B">
        <w:trPr>
          <w:trHeight w:val="83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6465" w14:textId="77777777" w:rsidR="00575C0A" w:rsidRDefault="00575C0A">
            <w:pPr>
              <w:ind w:right="2"/>
              <w:jc w:val="center"/>
              <w:rPr>
                <w:rFonts w:ascii="Arial" w:eastAsia="Arial" w:hAnsi="Arial" w:cs="Arial"/>
                <w:color w:val="818181"/>
                <w:sz w:val="19"/>
              </w:rPr>
            </w:pPr>
            <w:r>
              <w:rPr>
                <w:rFonts w:ascii="Arial" w:eastAsia="Arial" w:hAnsi="Arial" w:cs="Arial"/>
                <w:color w:val="818181"/>
                <w:sz w:val="19"/>
              </w:rPr>
              <w:t>School code</w:t>
            </w:r>
          </w:p>
          <w:p w14:paraId="0D92223A" w14:textId="77777777" w:rsidR="0060271D" w:rsidRDefault="00575C0A">
            <w:pPr>
              <w:ind w:right="2"/>
              <w:jc w:val="center"/>
            </w:pPr>
            <w:r>
              <w:rPr>
                <w:rFonts w:ascii="Arial" w:eastAsia="Arial" w:hAnsi="Arial" w:cs="Arial"/>
                <w:color w:val="818181"/>
                <w:sz w:val="19"/>
              </w:rPr>
              <w:t xml:space="preserve">000065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D301" w14:textId="77777777" w:rsidR="0060271D" w:rsidRDefault="00575C0A">
            <w:pPr>
              <w:ind w:right="3"/>
              <w:jc w:val="center"/>
              <w:rPr>
                <w:rFonts w:ascii="Calibri" w:eastAsia="Calibri" w:hAnsi="Calibri" w:cs="Calibri"/>
                <w:color w:val="818181"/>
                <w:sz w:val="21"/>
              </w:rPr>
            </w:pPr>
            <w:r>
              <w:rPr>
                <w:rFonts w:ascii="Arial" w:eastAsia="Arial" w:hAnsi="Arial" w:cs="Arial"/>
                <w:color w:val="818181"/>
                <w:sz w:val="19"/>
              </w:rPr>
              <w:t>Name of school</w:t>
            </w:r>
            <w:r>
              <w:rPr>
                <w:rFonts w:ascii="Calibri" w:eastAsia="Calibri" w:hAnsi="Calibri" w:cs="Calibri"/>
                <w:color w:val="818181"/>
                <w:sz w:val="21"/>
              </w:rPr>
              <w:t xml:space="preserve"> </w:t>
            </w:r>
          </w:p>
          <w:p w14:paraId="0AA68F3B" w14:textId="77777777" w:rsidR="00575C0A" w:rsidRDefault="00575C0A">
            <w:pPr>
              <w:ind w:right="3"/>
              <w:jc w:val="center"/>
            </w:pPr>
            <w:r>
              <w:t>International School of Dusseldorf</w:t>
            </w:r>
          </w:p>
        </w:tc>
      </w:tr>
    </w:tbl>
    <w:p w14:paraId="27E6DBB1" w14:textId="77777777" w:rsidR="0060271D" w:rsidRDefault="00575C0A">
      <w:pPr>
        <w:ind w:right="0"/>
        <w:jc w:val="left"/>
      </w:pPr>
      <w:r>
        <w:rPr>
          <w:rFonts w:ascii="Arial" w:eastAsia="Arial" w:hAnsi="Arial" w:cs="Arial"/>
          <w:color w:val="818181"/>
          <w:sz w:val="19"/>
        </w:rPr>
        <w:t xml:space="preserve"> </w:t>
      </w:r>
      <w:r>
        <w:rPr>
          <w:rFonts w:ascii="Arial" w:eastAsia="Arial" w:hAnsi="Arial" w:cs="Arial"/>
          <w:color w:val="818181"/>
          <w:sz w:val="19"/>
        </w:rPr>
        <w:tab/>
      </w:r>
      <w:r>
        <w:rPr>
          <w:rFonts w:ascii="Calibri" w:eastAsia="Calibri" w:hAnsi="Calibri" w:cs="Calibri"/>
          <w:b w:val="0"/>
          <w:sz w:val="21"/>
        </w:rPr>
        <w:t xml:space="preserve"> </w:t>
      </w:r>
    </w:p>
    <w:tbl>
      <w:tblPr>
        <w:tblStyle w:val="TableGrid"/>
        <w:tblW w:w="10313" w:type="dxa"/>
        <w:tblInd w:w="-108" w:type="dxa"/>
        <w:tblCellMar>
          <w:top w:w="19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367"/>
        <w:gridCol w:w="6946"/>
      </w:tblGrid>
      <w:tr w:rsidR="0060271D" w14:paraId="75F34E15" w14:textId="77777777" w:rsidTr="00367E7B">
        <w:trPr>
          <w:trHeight w:val="57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DEBB" w14:textId="77777777" w:rsidR="0060271D" w:rsidRDefault="00575C0A">
            <w:pPr>
              <w:ind w:right="0"/>
              <w:jc w:val="left"/>
            </w:pPr>
            <w:r>
              <w:rPr>
                <w:rFonts w:ascii="Arial" w:eastAsia="Arial" w:hAnsi="Arial" w:cs="Arial"/>
                <w:color w:val="818181"/>
                <w:sz w:val="19"/>
              </w:rPr>
              <w:t xml:space="preserve">Candidate name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8612" w14:textId="77777777" w:rsidR="0060271D" w:rsidRDefault="0060271D">
            <w:pPr>
              <w:ind w:right="0"/>
              <w:jc w:val="left"/>
            </w:pPr>
          </w:p>
        </w:tc>
      </w:tr>
      <w:tr w:rsidR="0060271D" w14:paraId="1372407A" w14:textId="77777777" w:rsidTr="00367E7B">
        <w:trPr>
          <w:trHeight w:val="475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6B0D" w14:textId="77777777" w:rsidR="0060271D" w:rsidRDefault="00575C0A">
            <w:pPr>
              <w:ind w:right="0"/>
              <w:jc w:val="left"/>
            </w:pPr>
            <w:r>
              <w:rPr>
                <w:rFonts w:ascii="Arial" w:eastAsia="Arial" w:hAnsi="Arial" w:cs="Arial"/>
                <w:color w:val="818181"/>
                <w:sz w:val="19"/>
              </w:rPr>
              <w:t xml:space="preserve">Candidate number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8918" w14:textId="77777777" w:rsidR="0060271D" w:rsidRDefault="00575C0A" w:rsidP="00367E7B">
            <w:pPr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</w:tc>
      </w:tr>
      <w:tr w:rsidR="0060271D" w14:paraId="7A265185" w14:textId="77777777" w:rsidTr="00367E7B">
        <w:trPr>
          <w:trHeight w:val="68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4B3C" w14:textId="77777777" w:rsidR="0060271D" w:rsidRDefault="00575C0A">
            <w:pPr>
              <w:ind w:right="0"/>
              <w:jc w:val="left"/>
            </w:pPr>
            <w:r>
              <w:rPr>
                <w:rFonts w:ascii="Arial" w:eastAsia="Arial" w:hAnsi="Arial" w:cs="Arial"/>
                <w:color w:val="818181"/>
                <w:sz w:val="19"/>
              </w:rPr>
              <w:t xml:space="preserve">Teacher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F823" w14:textId="77777777" w:rsidR="0060271D" w:rsidRDefault="00575C0A" w:rsidP="00367E7B">
            <w:pPr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</w:tc>
      </w:tr>
      <w:tr w:rsidR="0060271D" w14:paraId="5558415A" w14:textId="77777777">
        <w:trPr>
          <w:trHeight w:val="830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506E" w14:textId="77777777" w:rsidR="0060271D" w:rsidRDefault="00575C0A">
            <w:pPr>
              <w:ind w:right="0"/>
              <w:jc w:val="left"/>
            </w:pPr>
            <w:r>
              <w:rPr>
                <w:rFonts w:ascii="Arial" w:eastAsia="Arial" w:hAnsi="Arial" w:cs="Arial"/>
                <w:color w:val="818181"/>
                <w:sz w:val="19"/>
              </w:rPr>
              <w:t xml:space="preserve">Title of the article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6233" w14:textId="77777777" w:rsidR="0060271D" w:rsidRDefault="0060271D" w:rsidP="00367E7B">
            <w:pPr>
              <w:ind w:right="0"/>
              <w:jc w:val="left"/>
            </w:pPr>
          </w:p>
        </w:tc>
      </w:tr>
      <w:tr w:rsidR="0060271D" w14:paraId="3432E3CD" w14:textId="77777777">
        <w:trPr>
          <w:trHeight w:val="260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F93B" w14:textId="77777777" w:rsidR="0060271D" w:rsidRDefault="00575C0A">
            <w:pPr>
              <w:ind w:right="0"/>
              <w:jc w:val="left"/>
            </w:pPr>
            <w:r>
              <w:rPr>
                <w:rFonts w:ascii="Arial" w:eastAsia="Arial" w:hAnsi="Arial" w:cs="Arial"/>
                <w:color w:val="818181"/>
                <w:sz w:val="19"/>
              </w:rPr>
              <w:t xml:space="preserve">Source of the article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9169E" w14:textId="77777777" w:rsidR="0060271D" w:rsidRDefault="00575C0A">
            <w:pPr>
              <w:spacing w:after="370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  <w:p w14:paraId="3A055822" w14:textId="77777777" w:rsidR="0060271D" w:rsidRDefault="00575C0A">
            <w:pPr>
              <w:spacing w:after="372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  <w:p w14:paraId="7A12D4AF" w14:textId="77777777" w:rsidR="0060271D" w:rsidRDefault="00575C0A">
            <w:pPr>
              <w:spacing w:after="370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  <w:p w14:paraId="3F763097" w14:textId="77777777" w:rsidR="0060271D" w:rsidRDefault="00575C0A">
            <w:pPr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</w:tc>
      </w:tr>
      <w:tr w:rsidR="0060271D" w14:paraId="3BD00E6C" w14:textId="77777777">
        <w:trPr>
          <w:trHeight w:val="809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0C3C" w14:textId="77777777" w:rsidR="0060271D" w:rsidRDefault="00575C0A">
            <w:pPr>
              <w:ind w:right="0"/>
              <w:jc w:val="left"/>
            </w:pPr>
            <w:r>
              <w:rPr>
                <w:rFonts w:ascii="Arial" w:eastAsia="Arial" w:hAnsi="Arial" w:cs="Arial"/>
                <w:color w:val="818181"/>
                <w:sz w:val="19"/>
              </w:rPr>
              <w:t xml:space="preserve">Date the article was published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2EB0" w14:textId="77777777" w:rsidR="0060271D" w:rsidRDefault="0060271D">
            <w:pPr>
              <w:ind w:right="0"/>
              <w:jc w:val="left"/>
            </w:pPr>
          </w:p>
        </w:tc>
      </w:tr>
      <w:tr w:rsidR="0060271D" w14:paraId="2E81856B" w14:textId="77777777">
        <w:trPr>
          <w:trHeight w:val="847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2212" w14:textId="77777777" w:rsidR="0060271D" w:rsidRDefault="00575C0A">
            <w:pPr>
              <w:ind w:right="0"/>
              <w:jc w:val="left"/>
            </w:pPr>
            <w:r>
              <w:rPr>
                <w:rFonts w:ascii="Arial" w:eastAsia="Arial" w:hAnsi="Arial" w:cs="Arial"/>
                <w:color w:val="818181"/>
                <w:sz w:val="19"/>
              </w:rPr>
              <w:t xml:space="preserve">Date the commentary was written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E867" w14:textId="77777777" w:rsidR="0060271D" w:rsidRDefault="0060271D">
            <w:pPr>
              <w:ind w:right="0"/>
              <w:jc w:val="left"/>
            </w:pPr>
          </w:p>
        </w:tc>
      </w:tr>
      <w:tr w:rsidR="0060271D" w14:paraId="407D21DA" w14:textId="77777777">
        <w:trPr>
          <w:trHeight w:val="86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3715" w14:textId="77777777" w:rsidR="0060271D" w:rsidRDefault="00575C0A">
            <w:pPr>
              <w:ind w:right="0"/>
              <w:jc w:val="left"/>
            </w:pPr>
            <w:r>
              <w:rPr>
                <w:rFonts w:ascii="Arial" w:eastAsia="Arial" w:hAnsi="Arial" w:cs="Arial"/>
                <w:color w:val="818181"/>
                <w:sz w:val="19"/>
              </w:rPr>
              <w:t xml:space="preserve">Word count (750 words maximum)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F8F9" w14:textId="77777777" w:rsidR="0060271D" w:rsidRDefault="0060271D">
            <w:pPr>
              <w:ind w:right="0"/>
              <w:jc w:val="left"/>
            </w:pPr>
          </w:p>
        </w:tc>
      </w:tr>
      <w:tr w:rsidR="0060271D" w14:paraId="177181F6" w14:textId="77777777" w:rsidTr="00367E7B">
        <w:trPr>
          <w:trHeight w:val="2066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8748" w14:textId="77777777" w:rsidR="0060271D" w:rsidRDefault="00575C0A">
            <w:pPr>
              <w:ind w:right="54"/>
              <w:jc w:val="both"/>
              <w:rPr>
                <w:rFonts w:ascii="Arial" w:eastAsia="Arial" w:hAnsi="Arial" w:cs="Arial"/>
                <w:color w:val="818181"/>
                <w:sz w:val="19"/>
              </w:rPr>
            </w:pPr>
            <w:r>
              <w:rPr>
                <w:rFonts w:ascii="Arial" w:eastAsia="Arial" w:hAnsi="Arial" w:cs="Arial"/>
                <w:color w:val="818181"/>
                <w:sz w:val="19"/>
              </w:rPr>
              <w:t xml:space="preserve">Section of the syllabus the article relates to (please tick the one that is most relevant) </w:t>
            </w:r>
          </w:p>
          <w:p w14:paraId="5FBA9BE3" w14:textId="77777777" w:rsidR="00367E7B" w:rsidRDefault="00367E7B" w:rsidP="00367E7B">
            <w:pPr>
              <w:ind w:right="54"/>
              <w:contextualSpacing/>
              <w:jc w:val="left"/>
              <w:rPr>
                <w:rFonts w:ascii="Arial" w:eastAsia="Arial" w:hAnsi="Arial" w:cs="Arial"/>
                <w:color w:val="818181"/>
                <w:sz w:val="19"/>
              </w:rPr>
            </w:pPr>
          </w:p>
          <w:p w14:paraId="14FB3F4A" w14:textId="77777777" w:rsidR="00367E7B" w:rsidRDefault="00367E7B" w:rsidP="00367E7B">
            <w:pPr>
              <w:spacing w:after="596"/>
              <w:ind w:right="0"/>
              <w:contextualSpacing/>
              <w:jc w:val="left"/>
            </w:pPr>
            <w:r>
              <w:rPr>
                <w:rFonts w:ascii="Arial" w:eastAsia="Arial" w:hAnsi="Arial" w:cs="Arial"/>
                <w:b w:val="0"/>
                <w:sz w:val="19"/>
              </w:rPr>
              <w:t xml:space="preserve">Section 1: Microeconomics </w:t>
            </w:r>
          </w:p>
          <w:p w14:paraId="05B7BBF9" w14:textId="77777777" w:rsidR="00367E7B" w:rsidRPr="00367E7B" w:rsidRDefault="00367E7B" w:rsidP="00367E7B">
            <w:pPr>
              <w:spacing w:after="596"/>
              <w:ind w:right="0"/>
              <w:contextualSpacing/>
              <w:jc w:val="left"/>
            </w:pPr>
            <w:r w:rsidRPr="00367E7B">
              <w:rPr>
                <w:rFonts w:ascii="Arial" w:eastAsia="Arial" w:hAnsi="Arial" w:cs="Arial"/>
                <w:b w:val="0"/>
                <w:sz w:val="19"/>
              </w:rPr>
              <w:t xml:space="preserve">Section 2: Macroeconomics </w:t>
            </w:r>
          </w:p>
          <w:p w14:paraId="74B2FADF" w14:textId="77777777" w:rsidR="00367E7B" w:rsidRDefault="00367E7B" w:rsidP="00367E7B">
            <w:pPr>
              <w:spacing w:after="224"/>
              <w:ind w:right="0"/>
              <w:contextualSpacing/>
              <w:jc w:val="left"/>
            </w:pPr>
            <w:r>
              <w:rPr>
                <w:rFonts w:ascii="Arial" w:eastAsia="Arial" w:hAnsi="Arial" w:cs="Arial"/>
                <w:b w:val="0"/>
                <w:sz w:val="19"/>
              </w:rPr>
              <w:t xml:space="preserve">Section 3: International economics </w:t>
            </w:r>
          </w:p>
          <w:p w14:paraId="114F3ECA" w14:textId="77777777" w:rsidR="00367E7B" w:rsidRDefault="00367E7B" w:rsidP="00367E7B">
            <w:pPr>
              <w:ind w:right="0"/>
              <w:contextualSpacing/>
              <w:jc w:val="left"/>
            </w:pPr>
            <w:r>
              <w:rPr>
                <w:rFonts w:ascii="Arial" w:eastAsia="Arial" w:hAnsi="Arial" w:cs="Arial"/>
                <w:b w:val="0"/>
                <w:sz w:val="19"/>
              </w:rPr>
              <w:t xml:space="preserve">Section 4: Development economics </w:t>
            </w:r>
          </w:p>
          <w:p w14:paraId="282895F0" w14:textId="77777777" w:rsidR="00367E7B" w:rsidRDefault="00367E7B">
            <w:pPr>
              <w:ind w:right="54"/>
              <w:jc w:val="both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CE7C3" w14:textId="77777777" w:rsidR="0060271D" w:rsidRDefault="00575C0A" w:rsidP="00367E7B">
            <w:pPr>
              <w:spacing w:after="596"/>
              <w:ind w:right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  <w:p w14:paraId="6223F9EE" w14:textId="77777777" w:rsidR="0060271D" w:rsidRDefault="00575C0A">
            <w:pPr>
              <w:ind w:left="187" w:right="0"/>
              <w:jc w:val="left"/>
            </w:pPr>
            <w:r>
              <w:rPr>
                <w:rFonts w:ascii="Calibri" w:eastAsia="Calibri" w:hAnsi="Calibri" w:cs="Calibri"/>
                <w:b w:val="0"/>
                <w:sz w:val="21"/>
              </w:rPr>
              <w:t xml:space="preserve"> </w:t>
            </w:r>
          </w:p>
          <w:p w14:paraId="1938145A" w14:textId="77777777" w:rsidR="0060271D" w:rsidRDefault="00575C0A">
            <w:pPr>
              <w:ind w:left="59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14:paraId="789375DB" w14:textId="77777777" w:rsidR="0060271D" w:rsidRDefault="00575C0A">
      <w:pPr>
        <w:ind w:left="535"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60271D">
      <w:pgSz w:w="11906" w:h="16838"/>
      <w:pgMar w:top="1258" w:right="1440" w:bottom="1440" w:left="9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1D"/>
    <w:rsid w:val="000E24B9"/>
    <w:rsid w:val="0013090C"/>
    <w:rsid w:val="00242DE4"/>
    <w:rsid w:val="00367E7B"/>
    <w:rsid w:val="004C63B3"/>
    <w:rsid w:val="00575C0A"/>
    <w:rsid w:val="005D257D"/>
    <w:rsid w:val="0060271D"/>
    <w:rsid w:val="006310A9"/>
    <w:rsid w:val="00C95406"/>
    <w:rsid w:val="00D062CE"/>
    <w:rsid w:val="00F04DEF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72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right="2870"/>
      <w:jc w:val="right"/>
    </w:pPr>
    <w:rPr>
      <w:rFonts w:ascii="Gill Sans MT" w:eastAsia="Gill Sans MT" w:hAnsi="Gill Sans MT" w:cs="Gill Sans MT"/>
      <w:b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75C0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right="2870"/>
      <w:jc w:val="right"/>
    </w:pPr>
    <w:rPr>
      <w:rFonts w:ascii="Gill Sans MT" w:eastAsia="Gill Sans MT" w:hAnsi="Gill Sans MT" w:cs="Gill Sans MT"/>
      <w:b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75C0A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VanessaD</dc:creator>
  <cp:keywords/>
  <cp:lastModifiedBy>ted buckley</cp:lastModifiedBy>
  <cp:revision>4</cp:revision>
  <dcterms:created xsi:type="dcterms:W3CDTF">2020-04-23T10:14:00Z</dcterms:created>
  <dcterms:modified xsi:type="dcterms:W3CDTF">2020-04-23T10:16:00Z</dcterms:modified>
</cp:coreProperties>
</file>